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0A4" w:rsidRDefault="006F10A4" w:rsidP="006F10A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6F10A4" w:rsidRDefault="006F10A4" w:rsidP="006F10A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7C21D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7C21DF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6F10A4" w:rsidRDefault="006F10A4" w:rsidP="006F10A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F10A4" w:rsidRDefault="006F10A4" w:rsidP="006F10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 о внутреннем финансовом контроле</w:t>
      </w:r>
    </w:p>
    <w:p w:rsidR="006F10A4" w:rsidRDefault="006F10A4" w:rsidP="006F10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A4" w:rsidRDefault="006F10A4" w:rsidP="006F10A4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0A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F10A4" w:rsidRDefault="006F10A4" w:rsidP="006F10A4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действующим законодательством 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учреждения.</w:t>
      </w:r>
    </w:p>
    <w:p w:rsidR="006F10A4" w:rsidRDefault="006F10A4" w:rsidP="006F10A4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Внутренний финансовый контроль направлен на:</w:t>
      </w:r>
    </w:p>
    <w:p w:rsidR="006F10A4" w:rsidRDefault="006F10A4" w:rsidP="006F10A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системы соблюдения законодательства России в сфере финансовой деятельности;</w:t>
      </w:r>
    </w:p>
    <w:p w:rsidR="006F10A4" w:rsidRDefault="006F10A4" w:rsidP="006F10A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качества составления и достоверности бухгалтерской отчетности и ведения бухгалтерского учета;</w:t>
      </w:r>
    </w:p>
    <w:p w:rsidR="006F10A4" w:rsidRDefault="006F10A4" w:rsidP="006F10A4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результативности использования субвенций из федерального бюджета и средств краевого бюджета.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Внутренний контроль в учреждении могут осуществлять: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созданная приказом руководителя комиссия;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Целями внутреннего финансового контроля учреждения являются подтверждение достоверности бухгалтерского учета и отчетности учреждения и соблюдение действующего законодательства России, регулирующего порядок осуществление финансово-хозяйственной деятельности.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Основные задачи внутреннего контроля: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соответствия осуществляемых операций регламентам, полномочиям сотрудников;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установленных технологических процессов и операций при осуществлении деятельности;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системы внутреннего контроля учреждения, позволяющий выявить существенные аспекты, влияющие на эффективность.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Принципы внутреннего финансового контроля учреждения: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законности. Неуклонное и точное соблюдение всеми субъектами внутреннего контроля норм и правил, установленных законодательством России;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 России, путем применения методов, обеспечивающих получение полной и достоверной информации;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ответственности. Каждый субъект внутреннего контроля за ненадлежащие выполнение контрольных функций несет ответственность в соответствии с законодательством России.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10A4" w:rsidRDefault="006F10A4" w:rsidP="006F10A4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внутреннего контроля</w:t>
      </w:r>
    </w:p>
    <w:p w:rsidR="006F10A4" w:rsidRDefault="006F10A4" w:rsidP="006F10A4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Система внутреннего контроля обеспечивает: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точность и полноту документации бухгалтерского учета;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требований законодательства;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своевременность подготовки достоверной бухгалтерской отчетности;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предотвращение ошибок и искажений;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исполнение приказов и распоряжений руководителя учреждения;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сохранность имущества учреждения.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Система внутреннего контроля позволяет следить за эффективностью работы структурных подразделений, филиалов, отделов, добросовестностью выполнения сотрудниками возложенных на них должностных обязанностей.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10A4" w:rsidRDefault="006F10A4" w:rsidP="006F10A4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внутреннего финансового контроля</w:t>
      </w:r>
    </w:p>
    <w:p w:rsidR="006F10A4" w:rsidRDefault="006F10A4" w:rsidP="006F10A4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Внутренний финансовый контроль в учреждении подразделяется на предварительный, текущий и последующий.</w:t>
      </w:r>
    </w:p>
    <w:p w:rsidR="006F10A4" w:rsidRPr="006F10A4" w:rsidRDefault="006F10A4" w:rsidP="006F10A4">
      <w:pPr>
        <w:pStyle w:val="a3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0A4">
        <w:rPr>
          <w:rFonts w:ascii="Times New Roman" w:hAnsi="Times New Roman" w:cs="Times New Roman"/>
          <w:sz w:val="24"/>
          <w:szCs w:val="24"/>
        </w:rPr>
        <w:t>Предварительный контроль осуществляется до начала совершения хозяйственной операции. Позволяет определить, насколько целесообразной и правомерной будет та или иная операция.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предварительного финансового контроля является предупреждение нарушений на стадии планирования расходов и заключения договоров.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Предварительный контроль осуществляет руководитель учреждения, его заместитель, главный бухгалтер.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формами предварительного внутреннего финансового контроля являются: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финансово-плановых документов (расчетов потребности в денежных средствах, смет доходов и расходов и др.) главным бухгалтером, их визирование, согласование и урегулирование разногласий;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 визирование проектов договоров главным бухгалтером;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предварительная экспертиза документов (решений), связанных с расходованием денежных и материальных средств, осуществляемая главным бухгалтером, экспертами и другими уполномоченными должностными лицами.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Текущий контроль производится путем: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проведения повседневного анализа исполнения смет расходов;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ведения бухгалтерского учета;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осуществления мониторингов расходования целевых средств по назначению, оценки эффективности и результативности их расходования.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Формами текущего внутреннего финансового контроля являются: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расходных денежных документов до их оплаты (расчетно-платежных ведомостей, платежных поручений, счетов и т.п.). Фактом контроля является разрешение документов к оплате;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наличия денежных средств в кассе;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полноты оприходования полученных в банке наличных денежных средств;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у подотчетных лиц наличия полученных под отчет денежных средств и (или) оправдательных документов;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за взысканием дебиторской и погашением кредиторской задолженности;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сверка аналитического учета с синтетическим (оборотная ведомость);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фактического наличия материальных средств.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текущего контроля осуществляется на постоянной основе специалистами бухгалтерии.</w:t>
      </w:r>
    </w:p>
    <w:p w:rsidR="006F10A4" w:rsidRDefault="006F10A4" w:rsidP="006F10A4">
      <w:pPr>
        <w:pStyle w:val="a3"/>
        <w:numPr>
          <w:ilvl w:val="2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Формами последующего внутреннего финансового контроля являются: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инвентаризация;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внезапная проверка кассы;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поступления, наличия и использования денежных средств в учреждении;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документальные проверки финансово-хозяйственной деятельности учреждения.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объект проверки;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период, за который проводится проверка;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проведения проверки;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ответственных исполнителей.</w:t>
      </w:r>
    </w:p>
    <w:p w:rsidR="006F10A4" w:rsidRDefault="006F10A4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Объектами плановой проверки являются: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законодательства России, регулирующего порядок ведения бухгалтерского учета и норм учетной политики;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правильность и своевременность отражения всех хозяйственных операций в бухгалтерском учете;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полнота и правильность документального оформления операций;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своевременность и полнота проведения инвентаризаций;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достоверность отчетности.</w:t>
      </w:r>
    </w:p>
    <w:p w:rsidR="00020FC1" w:rsidRDefault="00020FC1" w:rsidP="006F10A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020FC1" w:rsidRDefault="00020FC1" w:rsidP="00020FC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проведения предварительного и текущего контроля оформляются в виде 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020FC1" w:rsidRDefault="00020FC1" w:rsidP="00020FC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программа проверки (утверждается руководителем учреждения);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 и состояние систем бухгалтерского учета и отчетности;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методы и приемы, применяемые в процессе проведения контрольных мероприятий;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соблюдения законодательства России, регламентирующего порядок осуществления финансово-хозяйственной деятельности;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выводы о результатах проведения контроля;</w:t>
      </w:r>
    </w:p>
    <w:p w:rsidR="00020FC1" w:rsidRDefault="00020FC1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описание принятых мер</w:t>
      </w:r>
      <w:r w:rsidR="007420F5">
        <w:rPr>
          <w:rFonts w:ascii="Times New Roman" w:hAnsi="Times New Roman" w:cs="Times New Roman"/>
          <w:sz w:val="24"/>
          <w:szCs w:val="24"/>
        </w:rPr>
        <w:t xml:space="preserve">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7420F5" w:rsidRDefault="007420F5" w:rsidP="00020FC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проверки главным бухгалтером учреждения (лицом, уполномоченным руководителем учреждения)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истечении установленного срока главный бухгалтер незамедлительно информирует руководителя учреждения о выполнении мероприятий или их неисполнения с указанием причин.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0F5" w:rsidRDefault="007420F5" w:rsidP="007420F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Субъекты внутреннего контроля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систему субъектов внутреннего контроля входят: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руководитель учреждения и его заместители;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комиссия по внутреннему контролю;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руководители и работники учреждения на всех уровнях;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0F5" w:rsidRDefault="007420F5" w:rsidP="007420F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Права комиссии по проведению внутренних проверок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эффективности внутреннего контроля комиссия по проведению внутренних проверок имеет право: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соответствие финансово-хозяйственных операций действующему законодательству;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правильность составления бухгалтерских документов и своевременного отражения их в учете;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входить (с обязательным привлечением главного бухгалтера) в помещение проверяемого объекта, в помещения, используемые для хранения документов 9архивы), наличных денег и ценностей, компьютерной обработки данных и хранения данных на машинных носителях;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наличие денежных средств, денежных документов и бланков строгой отчетности в кассе учреждения. При этом исключить из сроков, в которые такая проверка может быть проведена, период выплаты заработной платы;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все учетные бухгалтерские регистры;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планово-сметные документы;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 учреждения;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ознакомляться с перепиской подразделения с вышестоящими организациями, деловыми партнерами, другими юридическими,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физаческими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лицами (жалобы и заявления);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обследовать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использования технологических систем);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состояние и сохранность товарно-материальных ценностей у материально-ответственных и подотчетных лиц;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состояние, наличие и эффективность использования объектов основных средств;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 иные действия, обусловленные спецификой деятельности комиссии и иными факторами.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0F5" w:rsidRDefault="007420F5" w:rsidP="007420F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допустившие недостатки, искажения и нарушения, несут дисциплинарную ответственность в соответствии с требованиями Трудового кодекса РФ.</w:t>
      </w:r>
    </w:p>
    <w:p w:rsidR="007420F5" w:rsidRDefault="007420F5" w:rsidP="007420F5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420F5" w:rsidRDefault="007420F5" w:rsidP="007420F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состояния системы финансового контроля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разработанные совместно с главным бухгалтером предложения по их совершенствованию.</w:t>
      </w:r>
    </w:p>
    <w:p w:rsidR="007420F5" w:rsidRDefault="007420F5" w:rsidP="007420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20F5" w:rsidRDefault="007420F5" w:rsidP="007420F5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изменения и дополнения к настоящему положению утверждаются руководителем учреждения.</w:t>
      </w:r>
    </w:p>
    <w:p w:rsidR="007420F5" w:rsidRPr="007420F5" w:rsidRDefault="007420F5" w:rsidP="007420F5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результате изменения действующего законодательства России отдельные статьи настоящего Положения вступят с ним в противоречие, они утрачивают силу, </w:t>
      </w:r>
      <w:r w:rsidR="004947E6">
        <w:rPr>
          <w:rFonts w:ascii="Times New Roman" w:hAnsi="Times New Roman" w:cs="Times New Roman"/>
          <w:sz w:val="24"/>
          <w:szCs w:val="24"/>
        </w:rPr>
        <w:t>преимущественную</w:t>
      </w:r>
      <w:r>
        <w:rPr>
          <w:rFonts w:ascii="Times New Roman" w:hAnsi="Times New Roman" w:cs="Times New Roman"/>
          <w:sz w:val="24"/>
          <w:szCs w:val="24"/>
        </w:rPr>
        <w:t xml:space="preserve"> силу имеют положения действующего законодательства России.</w:t>
      </w:r>
    </w:p>
    <w:p w:rsidR="007420F5" w:rsidRPr="007420F5" w:rsidRDefault="007420F5" w:rsidP="007420F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F10A4" w:rsidRDefault="006F10A4" w:rsidP="006F10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3505A" w:rsidRDefault="006F10A4" w:rsidP="006F10A4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3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D1B20"/>
    <w:multiLevelType w:val="multilevel"/>
    <w:tmpl w:val="14126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05A"/>
    <w:rsid w:val="00020FC1"/>
    <w:rsid w:val="004947E6"/>
    <w:rsid w:val="006F10A4"/>
    <w:rsid w:val="007420F5"/>
    <w:rsid w:val="007C21DF"/>
    <w:rsid w:val="0083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2EC2F"/>
  <w15:docId w15:val="{6D0064AC-ACE5-4334-8411-4F9761CC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0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2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2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2019-04-30T01:50:00Z</cp:lastPrinted>
  <dcterms:created xsi:type="dcterms:W3CDTF">2018-12-10T00:54:00Z</dcterms:created>
  <dcterms:modified xsi:type="dcterms:W3CDTF">2019-04-30T01:51:00Z</dcterms:modified>
</cp:coreProperties>
</file>